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FD5D" w14:textId="77777777" w:rsidR="00C470E4" w:rsidRDefault="00C470E4" w:rsidP="00832A37">
      <w:bookmarkStart w:id="0" w:name="_Toc458071803"/>
    </w:p>
    <w:p w14:paraId="1CC73DE0" w14:textId="77777777" w:rsidR="00C470E4" w:rsidRDefault="00C470E4" w:rsidP="00832A37"/>
    <w:p w14:paraId="193A277B" w14:textId="229D7246" w:rsidR="00832A37" w:rsidRDefault="00832A37" w:rsidP="00832A37">
      <w:r>
        <w:t>Cours interentreprises, bloc 1</w:t>
      </w:r>
    </w:p>
    <w:p w14:paraId="67095314" w14:textId="29DF9214" w:rsidR="003F0023" w:rsidRDefault="00832A37" w:rsidP="00DC4894">
      <w:pPr>
        <w:jc w:val="both"/>
      </w:pPr>
      <w:r>
        <w:t>Journée de présence 3 – situation de travail 5 : « </w:t>
      </w:r>
      <w:r w:rsidR="005676D5" w:rsidRPr="005676D5">
        <w:t>Gérer les inscriptions dans divers registres, gérer la base de registres et la base de clientèle</w:t>
      </w:r>
      <w:r w:rsidR="005676D5">
        <w:t xml:space="preserve"> </w:t>
      </w:r>
      <w:r>
        <w:t>»</w:t>
      </w:r>
    </w:p>
    <w:bookmarkEnd w:id="0"/>
    <w:p w14:paraId="6BC50559" w14:textId="278A526A" w:rsidR="00310E6A" w:rsidRDefault="00A3700E" w:rsidP="003F0023">
      <w:pPr>
        <w:pStyle w:val="Titre"/>
      </w:pPr>
      <w:r>
        <w:t>Représenter</w:t>
      </w:r>
      <w:r w:rsidR="000B6C37">
        <w:t xml:space="preserve"> des interfaces</w:t>
      </w:r>
    </w:p>
    <w:p w14:paraId="006B146F" w14:textId="77777777" w:rsidR="003F0023" w:rsidRDefault="003F0023" w:rsidP="003F0023"/>
    <w:p w14:paraId="26FB856C" w14:textId="1F5876C9" w:rsidR="003F0023" w:rsidRDefault="003F0023" w:rsidP="003F0023">
      <w:pPr>
        <w:pStyle w:val="Titre1"/>
      </w:pPr>
      <w:r>
        <w:t>Instruction de travail « Dessiner plutôt qu’écrire »</w:t>
      </w:r>
    </w:p>
    <w:p w14:paraId="1A3A4253" w14:textId="77777777" w:rsidR="003F0023" w:rsidRPr="003F0023" w:rsidRDefault="003F0023" w:rsidP="003F0023"/>
    <w:p w14:paraId="10DAEE6C" w14:textId="77777777" w:rsidR="000B6C37" w:rsidRDefault="000B6C37" w:rsidP="000B6C37">
      <w:pPr>
        <w:pStyle w:val="Titre3"/>
      </w:pPr>
      <w:r>
        <w:t>Situation de départ</w:t>
      </w:r>
    </w:p>
    <w:p w14:paraId="39F96466" w14:textId="0C63D1E0" w:rsidR="000B6C37" w:rsidRPr="003F0023" w:rsidRDefault="000B6C37" w:rsidP="00DC4894">
      <w:pPr>
        <w:jc w:val="both"/>
      </w:pPr>
      <w:r>
        <w:t xml:space="preserve">Vous avez déjà découvert plusieurs registres différents. Il s’agit maintenant pour vous d’identifier les interfaces entre les registres. Vous pourrez ainsi voir en un coup d’œil </w:t>
      </w:r>
      <w:r w:rsidR="00A83A6A">
        <w:t>où circulent</w:t>
      </w:r>
      <w:r>
        <w:t xml:space="preserve"> les données des registres.</w:t>
      </w:r>
    </w:p>
    <w:p w14:paraId="2F8D7B9E" w14:textId="2963B537" w:rsidR="000B6C37" w:rsidRDefault="000B6C37" w:rsidP="00DC4894">
      <w:pPr>
        <w:jc w:val="both"/>
        <w:rPr>
          <w:rFonts w:asciiTheme="minorHAnsi" w:hAnsiTheme="minorHAnsi"/>
        </w:rPr>
      </w:pPr>
    </w:p>
    <w:p w14:paraId="712BCAA8" w14:textId="77777777" w:rsidR="00DC4894" w:rsidRPr="009E705E" w:rsidRDefault="00DC4894" w:rsidP="00DC4894">
      <w:pPr>
        <w:jc w:val="both"/>
        <w:rPr>
          <w:rFonts w:asciiTheme="minorHAnsi" w:hAnsiTheme="minorHAnsi"/>
        </w:rPr>
      </w:pPr>
    </w:p>
    <w:p w14:paraId="61CC18B7" w14:textId="11390689" w:rsidR="000B6C37" w:rsidRDefault="00A3700E" w:rsidP="00DC4894">
      <w:pPr>
        <w:pStyle w:val="Titre3"/>
        <w:jc w:val="both"/>
      </w:pPr>
      <w:r w:rsidRPr="00A3700E">
        <w:t>É</w:t>
      </w:r>
      <w:r w:rsidR="000B6C37">
        <w:t>noncé des tâches</w:t>
      </w:r>
    </w:p>
    <w:p w14:paraId="53BC66D9" w14:textId="77777777" w:rsidR="00DC4894" w:rsidRPr="00DC4894" w:rsidRDefault="00DC4894" w:rsidP="00DC4894"/>
    <w:p w14:paraId="69A59075" w14:textId="7DC26BB2" w:rsidR="00922158" w:rsidRDefault="00A3700E" w:rsidP="00DC4894">
      <w:pPr>
        <w:jc w:val="both"/>
      </w:pPr>
      <w:r w:rsidRPr="00A3700E">
        <w:rPr>
          <w:b/>
        </w:rPr>
        <w:t>É</w:t>
      </w:r>
      <w:r w:rsidR="00922158">
        <w:rPr>
          <w:b/>
        </w:rPr>
        <w:t>tape 1 :</w:t>
      </w:r>
      <w:r w:rsidR="00922158">
        <w:t xml:space="preserve"> demandez-vous avec quels services internes ou externes votre office/service échange des données. Quelles données sont transmises ? Quelles données votre office/service reçoit-il d’autres services ?</w:t>
      </w:r>
    </w:p>
    <w:p w14:paraId="26AA75D7" w14:textId="77777777" w:rsidR="00DC4894" w:rsidRDefault="00DC4894" w:rsidP="00DC4894">
      <w:pPr>
        <w:jc w:val="both"/>
      </w:pPr>
    </w:p>
    <w:p w14:paraId="55EED62E" w14:textId="20165C54" w:rsidR="006A1AB0" w:rsidRDefault="00A3700E" w:rsidP="00DC4894">
      <w:pPr>
        <w:jc w:val="both"/>
      </w:pPr>
      <w:r w:rsidRPr="00A3700E">
        <w:rPr>
          <w:b/>
        </w:rPr>
        <w:t>É</w:t>
      </w:r>
      <w:r w:rsidR="00922158">
        <w:rPr>
          <w:b/>
        </w:rPr>
        <w:t>tape 2 :</w:t>
      </w:r>
      <w:r w:rsidR="00922158">
        <w:t xml:space="preserve"> agencez votre </w:t>
      </w:r>
      <w:r w:rsidR="00561D7E">
        <w:t>feuille</w:t>
      </w:r>
      <w:r w:rsidR="008B2F9C">
        <w:t xml:space="preserve"> </w:t>
      </w:r>
      <w:r w:rsidR="00922158">
        <w:t xml:space="preserve">comme suit : au milieu, </w:t>
      </w:r>
      <w:r w:rsidR="00A83A6A">
        <w:t>représentez</w:t>
      </w:r>
      <w:r w:rsidR="00922158">
        <w:t xml:space="preserve"> votre office/service. Tout autour, inscrivez sous la forme d’une toile d’araignée les services avec lesquels il échange des données. </w:t>
      </w:r>
    </w:p>
    <w:p w14:paraId="6F88479C" w14:textId="74777B6A" w:rsidR="00922158" w:rsidRDefault="00F760F6" w:rsidP="00DC4894">
      <w:pPr>
        <w:jc w:val="both"/>
      </w:pPr>
      <w:r>
        <w:t>Conseil </w:t>
      </w:r>
      <w:r w:rsidR="00922158">
        <w:t xml:space="preserve">: </w:t>
      </w:r>
      <w:r>
        <w:t>développez votre réflexion le plus loin possible</w:t>
      </w:r>
      <w:r w:rsidR="00922158">
        <w:t xml:space="preserve"> et</w:t>
      </w:r>
      <w:r>
        <w:t xml:space="preserve"> essayez de</w:t>
      </w:r>
      <w:r w:rsidR="00922158">
        <w:t xml:space="preserve"> </w:t>
      </w:r>
      <w:r>
        <w:t xml:space="preserve">tenir </w:t>
      </w:r>
      <w:r w:rsidR="00922158">
        <w:t>compte des registres que vous avez découverts aujourd’hui.</w:t>
      </w:r>
    </w:p>
    <w:p w14:paraId="26C68832" w14:textId="77777777" w:rsidR="00DC4894" w:rsidRDefault="00DC4894" w:rsidP="00DC4894">
      <w:pPr>
        <w:jc w:val="both"/>
      </w:pPr>
    </w:p>
    <w:p w14:paraId="5719F27A" w14:textId="7B4D95EB" w:rsidR="006A1AB0" w:rsidRDefault="00A3700E" w:rsidP="00DC4894">
      <w:pPr>
        <w:jc w:val="both"/>
      </w:pPr>
      <w:r w:rsidRPr="00A3700E">
        <w:rPr>
          <w:b/>
        </w:rPr>
        <w:t>É</w:t>
      </w:r>
      <w:r w:rsidR="006A1AB0">
        <w:rPr>
          <w:b/>
        </w:rPr>
        <w:t>tape 3 :</w:t>
      </w:r>
      <w:r w:rsidR="006A1AB0">
        <w:t xml:space="preserve"> </w:t>
      </w:r>
      <w:r w:rsidR="009A2CB6">
        <w:t xml:space="preserve">quelques personnes viennent présenter leur </w:t>
      </w:r>
      <w:r w:rsidR="006A1AB0">
        <w:t xml:space="preserve">croquis </w:t>
      </w:r>
      <w:r w:rsidR="009A2CB6">
        <w:t xml:space="preserve">devant la classe. </w:t>
      </w:r>
    </w:p>
    <w:p w14:paraId="03E3778E" w14:textId="380A7A68" w:rsidR="000B6C37" w:rsidRDefault="000B6C37" w:rsidP="00DC4894">
      <w:pPr>
        <w:jc w:val="both"/>
        <w:rPr>
          <w:rFonts w:asciiTheme="minorHAnsi" w:hAnsiTheme="minorHAnsi"/>
        </w:rPr>
      </w:pPr>
    </w:p>
    <w:p w14:paraId="0506A680" w14:textId="77777777" w:rsidR="00DC4894" w:rsidRPr="009E705E" w:rsidRDefault="00DC4894" w:rsidP="00DC4894">
      <w:pPr>
        <w:jc w:val="both"/>
        <w:rPr>
          <w:rFonts w:asciiTheme="minorHAnsi" w:hAnsiTheme="minorHAnsi"/>
        </w:rPr>
      </w:pPr>
    </w:p>
    <w:p w14:paraId="486E2713" w14:textId="77777777" w:rsidR="000B6C37" w:rsidRPr="009E705E" w:rsidRDefault="000B6C37" w:rsidP="00DC4894">
      <w:pPr>
        <w:pStyle w:val="Titre3"/>
        <w:jc w:val="both"/>
      </w:pPr>
      <w:r>
        <w:t>Attentes</w:t>
      </w:r>
    </w:p>
    <w:p w14:paraId="44DDEF59" w14:textId="22B678FB" w:rsidR="000B6C37" w:rsidRDefault="006A1AB0" w:rsidP="00DC489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Sur le papier, vous mettez en évidence au moins deux interfaces de votre office/service.</w:t>
      </w:r>
    </w:p>
    <w:p w14:paraId="0388E473" w14:textId="755CFF3A" w:rsidR="006A1AB0" w:rsidRDefault="006A1AB0" w:rsidP="00DC489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identifiez les données de registre que votre entreprise formatrice transmet et celles que votre office/service reçoit d’autres services.</w:t>
      </w:r>
    </w:p>
    <w:p w14:paraId="1134154F" w14:textId="6B2E313F" w:rsidR="000B6C37" w:rsidRDefault="000B6C37" w:rsidP="00DC4894">
      <w:pPr>
        <w:jc w:val="both"/>
        <w:rPr>
          <w:rFonts w:asciiTheme="minorHAnsi" w:hAnsiTheme="minorHAnsi"/>
        </w:rPr>
      </w:pPr>
    </w:p>
    <w:p w14:paraId="6624394B" w14:textId="77777777" w:rsidR="00DC4894" w:rsidRPr="009E705E" w:rsidRDefault="00DC4894" w:rsidP="00DC4894">
      <w:pPr>
        <w:jc w:val="both"/>
        <w:rPr>
          <w:rFonts w:asciiTheme="minorHAnsi" w:hAnsiTheme="minorHAnsi"/>
        </w:rPr>
      </w:pPr>
    </w:p>
    <w:p w14:paraId="1622215D" w14:textId="7CD96858" w:rsidR="000B6C37" w:rsidRDefault="000B6C37" w:rsidP="000B6C37">
      <w:pPr>
        <w:pStyle w:val="Titre3"/>
      </w:pPr>
      <w:r>
        <w:t>Organisation</w:t>
      </w:r>
    </w:p>
    <w:p w14:paraId="3B84F0D4" w14:textId="02375188" w:rsidR="006A1AB0" w:rsidRDefault="006A1AB0" w:rsidP="006A1AB0">
      <w:r>
        <w:t xml:space="preserve">Temps imparti : </w:t>
      </w:r>
      <w:r w:rsidR="009A2CB6">
        <w:t>1</w:t>
      </w:r>
      <w:r w:rsidR="00327928">
        <w:t>0</w:t>
      </w:r>
      <w:r>
        <w:t xml:space="preserve"> minutes</w:t>
      </w:r>
      <w:r w:rsidR="009A2CB6">
        <w:t xml:space="preserve"> individuelle</w:t>
      </w:r>
      <w:r w:rsidR="008B6A5B">
        <w:t>s</w:t>
      </w:r>
      <w:r w:rsidR="009A2CB6">
        <w:t xml:space="preserve"> + 15 minutes pour le groupe</w:t>
      </w:r>
    </w:p>
    <w:p w14:paraId="6EBA54C4" w14:textId="6386E430" w:rsidR="006A1AB0" w:rsidRDefault="006A1AB0" w:rsidP="006A1AB0">
      <w:r>
        <w:t xml:space="preserve">Méthode de travail : travail individuel, </w:t>
      </w:r>
      <w:r w:rsidR="009A2CB6">
        <w:t>puis devant la classe</w:t>
      </w:r>
    </w:p>
    <w:p w14:paraId="6CE99208" w14:textId="0C3FE9D7" w:rsidR="006A1AB0" w:rsidRPr="006A1AB0" w:rsidRDefault="006A1AB0" w:rsidP="006A1AB0">
      <w:r>
        <w:t xml:space="preserve">Moyens auxiliaires : </w:t>
      </w:r>
      <w:r w:rsidR="00561D7E">
        <w:t>feuille</w:t>
      </w:r>
      <w:r>
        <w:t>, stylos</w:t>
      </w:r>
    </w:p>
    <w:sectPr w:rsidR="006A1AB0" w:rsidRPr="006A1AB0" w:rsidSect="002B0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AC17" w14:textId="77777777" w:rsidR="00A86770" w:rsidRDefault="00A86770" w:rsidP="005F2991">
      <w:r>
        <w:separator/>
      </w:r>
    </w:p>
  </w:endnote>
  <w:endnote w:type="continuationSeparator" w:id="0">
    <w:p w14:paraId="6F6AAA11" w14:textId="77777777" w:rsidR="00A86770" w:rsidRDefault="00A86770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DA58" w14:textId="77777777" w:rsidR="00B52323" w:rsidRDefault="00B52323" w:rsidP="00B52323">
    <w:pPr>
      <w:pStyle w:val="Pieddepage"/>
      <w:rPr>
        <w:sz w:val="16"/>
      </w:rPr>
    </w:pPr>
    <w:r>
      <w:rPr>
        <w:sz w:val="16"/>
      </w:rPr>
      <w:t>Employée de commerce CFC/Employé de commerce CFC FIEn</w:t>
    </w:r>
  </w:p>
  <w:p w14:paraId="50F94CD1" w14:textId="710E1035" w:rsidR="009C0716" w:rsidRPr="005676D5" w:rsidRDefault="00964F80" w:rsidP="00A27D07">
    <w:pPr>
      <w:pStyle w:val="Pieddepage"/>
      <w:tabs>
        <w:tab w:val="clear" w:pos="4536"/>
      </w:tabs>
      <w:rPr>
        <w:sz w:val="16"/>
        <w:lang w:val="de-CH"/>
      </w:rPr>
    </w:pPr>
    <w:r w:rsidRPr="005676D5">
      <w:rPr>
        <w:sz w:val="16"/>
        <w:lang w:val="de-CH"/>
      </w:rPr>
      <w:t xml:space="preserve">© Branche Öffentliche Verwaltung/Administration publique/Amministrazione pubblica    </w:t>
    </w:r>
    <w:r w:rsidRPr="005676D5">
      <w:rPr>
        <w:sz w:val="16"/>
        <w:lang w:val="de-CH"/>
      </w:rPr>
      <w:tab/>
    </w:r>
    <w:r w:rsidR="009C0716" w:rsidRPr="00286FC1">
      <w:rPr>
        <w:sz w:val="16"/>
      </w:rPr>
      <w:fldChar w:fldCharType="begin"/>
    </w:r>
    <w:r w:rsidR="009C0716" w:rsidRPr="005676D5">
      <w:rPr>
        <w:sz w:val="16"/>
        <w:lang w:val="de-CH"/>
      </w:rPr>
      <w:instrText>PAGE   \* MERGEFORMAT</w:instrText>
    </w:r>
    <w:r w:rsidR="009C0716" w:rsidRPr="00286FC1">
      <w:rPr>
        <w:sz w:val="16"/>
      </w:rPr>
      <w:fldChar w:fldCharType="separate"/>
    </w:r>
    <w:r w:rsidR="00561D7E">
      <w:rPr>
        <w:noProof/>
        <w:sz w:val="16"/>
        <w:lang w:val="de-CH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8401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CD1F" w14:textId="77777777" w:rsidR="00A86770" w:rsidRDefault="00A86770" w:rsidP="005F2991">
      <w:r>
        <w:separator/>
      </w:r>
    </w:p>
  </w:footnote>
  <w:footnote w:type="continuationSeparator" w:id="0">
    <w:p w14:paraId="4ECE3176" w14:textId="77777777" w:rsidR="00A86770" w:rsidRDefault="00A86770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572D" w14:textId="77777777" w:rsidR="00C470E4" w:rsidRPr="00A0363D" w:rsidRDefault="009C0716" w:rsidP="00C470E4">
    <w:pPr>
      <w:pStyle w:val="En-tte"/>
      <w:rPr>
        <w:i/>
        <w:iCs/>
        <w:caps/>
        <w:sz w:val="20"/>
      </w:rPr>
    </w:pPr>
    <w:r w:rsidRPr="00A0363D">
      <w:rPr>
        <w:i/>
        <w:iCs/>
        <w:caps/>
        <w:noProof/>
        <w:sz w:val="20"/>
        <w:lang w:val="de-CH" w:eastAsia="de-CH"/>
      </w:rPr>
      <w:drawing>
        <wp:anchor distT="0" distB="0" distL="114300" distR="114300" simplePos="0" relativeHeight="251658240" behindDoc="1" locked="0" layoutInCell="1" allowOverlap="1" wp14:anchorId="42F0416A" wp14:editId="6CDDB10A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70E4" w:rsidRPr="00A0363D">
      <w:rPr>
        <w:i/>
        <w:iCs/>
        <w:caps/>
        <w:sz w:val="20"/>
      </w:rPr>
      <w:t xml:space="preserve">J3 - 11 Ex. Représenter des interfaces </w:t>
    </w:r>
  </w:p>
  <w:p w14:paraId="0DACEB9D" w14:textId="5166D190" w:rsidR="009C0716" w:rsidRPr="00A0363D" w:rsidRDefault="00C470E4" w:rsidP="00C470E4">
    <w:pPr>
      <w:pStyle w:val="En-tte"/>
      <w:rPr>
        <w:i/>
        <w:iCs/>
        <w:caps/>
        <w:sz w:val="20"/>
      </w:rPr>
    </w:pPr>
    <w:r w:rsidRPr="00A0363D">
      <w:rPr>
        <w:i/>
        <w:iCs/>
        <w:caps/>
        <w:sz w:val="20"/>
      </w:rPr>
      <w:t>– Dessiner plutôt qu’écrire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91B7" w14:textId="77777777" w:rsidR="001D5E79" w:rsidRDefault="004D0428" w:rsidP="001D5E79">
    <w:pPr>
      <w:pStyle w:val="En-tte"/>
      <w:jc w:val="right"/>
    </w:pPr>
    <w:r>
      <w:rPr>
        <w:noProof/>
        <w:lang w:val="de-CH" w:eastAsia="de-CH"/>
      </w:rPr>
      <w:drawing>
        <wp:inline distT="0" distB="0" distL="0" distR="0" wp14:anchorId="2868621B" wp14:editId="47887203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F7F21F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82984922">
    <w:abstractNumId w:val="6"/>
  </w:num>
  <w:num w:numId="2" w16cid:durableId="388382641">
    <w:abstractNumId w:val="3"/>
  </w:num>
  <w:num w:numId="3" w16cid:durableId="84040265">
    <w:abstractNumId w:val="9"/>
  </w:num>
  <w:num w:numId="4" w16cid:durableId="1579897021">
    <w:abstractNumId w:val="5"/>
  </w:num>
  <w:num w:numId="5" w16cid:durableId="1353142194">
    <w:abstractNumId w:val="2"/>
  </w:num>
  <w:num w:numId="6" w16cid:durableId="674188002">
    <w:abstractNumId w:val="1"/>
  </w:num>
  <w:num w:numId="7" w16cid:durableId="1340428096">
    <w:abstractNumId w:val="0"/>
  </w:num>
  <w:num w:numId="8" w16cid:durableId="826479671">
    <w:abstractNumId w:val="10"/>
  </w:num>
  <w:num w:numId="9" w16cid:durableId="188881549">
    <w:abstractNumId w:val="7"/>
  </w:num>
  <w:num w:numId="10" w16cid:durableId="1581137888">
    <w:abstractNumId w:val="11"/>
  </w:num>
  <w:num w:numId="11" w16cid:durableId="298996871">
    <w:abstractNumId w:val="12"/>
  </w:num>
  <w:num w:numId="12" w16cid:durableId="750808599">
    <w:abstractNumId w:val="8"/>
  </w:num>
  <w:num w:numId="13" w16cid:durableId="1325547096">
    <w:abstractNumId w:val="4"/>
  </w:num>
  <w:num w:numId="14" w16cid:durableId="454177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37"/>
    <w:rsid w:val="00025DD9"/>
    <w:rsid w:val="000548AA"/>
    <w:rsid w:val="000654A6"/>
    <w:rsid w:val="000B6C37"/>
    <w:rsid w:val="000E17EE"/>
    <w:rsid w:val="000E612D"/>
    <w:rsid w:val="0016636F"/>
    <w:rsid w:val="001B330F"/>
    <w:rsid w:val="001B577F"/>
    <w:rsid w:val="001D5E79"/>
    <w:rsid w:val="001E26EE"/>
    <w:rsid w:val="002411E5"/>
    <w:rsid w:val="00270746"/>
    <w:rsid w:val="00272AA8"/>
    <w:rsid w:val="00286492"/>
    <w:rsid w:val="00286FC1"/>
    <w:rsid w:val="0029757B"/>
    <w:rsid w:val="002B047A"/>
    <w:rsid w:val="002B058E"/>
    <w:rsid w:val="002F5318"/>
    <w:rsid w:val="00310E6A"/>
    <w:rsid w:val="00327928"/>
    <w:rsid w:val="00363A97"/>
    <w:rsid w:val="003649D8"/>
    <w:rsid w:val="00375F9F"/>
    <w:rsid w:val="00376178"/>
    <w:rsid w:val="003D24E3"/>
    <w:rsid w:val="003F0023"/>
    <w:rsid w:val="003F7F3B"/>
    <w:rsid w:val="00404253"/>
    <w:rsid w:val="00424A1E"/>
    <w:rsid w:val="00430092"/>
    <w:rsid w:val="004418F9"/>
    <w:rsid w:val="004D0428"/>
    <w:rsid w:val="0051561F"/>
    <w:rsid w:val="00556E17"/>
    <w:rsid w:val="00561D7E"/>
    <w:rsid w:val="005676D5"/>
    <w:rsid w:val="00575C4A"/>
    <w:rsid w:val="005E6B3F"/>
    <w:rsid w:val="005F2991"/>
    <w:rsid w:val="00661078"/>
    <w:rsid w:val="00672818"/>
    <w:rsid w:val="006A1AB0"/>
    <w:rsid w:val="006A7DE3"/>
    <w:rsid w:val="006B43D1"/>
    <w:rsid w:val="006B49D5"/>
    <w:rsid w:val="006E0073"/>
    <w:rsid w:val="006F4F1E"/>
    <w:rsid w:val="007E2578"/>
    <w:rsid w:val="008014E4"/>
    <w:rsid w:val="00832A37"/>
    <w:rsid w:val="00881217"/>
    <w:rsid w:val="008B2F9C"/>
    <w:rsid w:val="008B6A5B"/>
    <w:rsid w:val="00916E24"/>
    <w:rsid w:val="00922158"/>
    <w:rsid w:val="009271CF"/>
    <w:rsid w:val="00927EF3"/>
    <w:rsid w:val="00964F80"/>
    <w:rsid w:val="0098794A"/>
    <w:rsid w:val="009A2CB6"/>
    <w:rsid w:val="009C0716"/>
    <w:rsid w:val="009E705E"/>
    <w:rsid w:val="009F5BD3"/>
    <w:rsid w:val="009F70A6"/>
    <w:rsid w:val="00A0363D"/>
    <w:rsid w:val="00A27D07"/>
    <w:rsid w:val="00A3700E"/>
    <w:rsid w:val="00A73E68"/>
    <w:rsid w:val="00A83A6A"/>
    <w:rsid w:val="00A86770"/>
    <w:rsid w:val="00B04E04"/>
    <w:rsid w:val="00B07ED3"/>
    <w:rsid w:val="00B13F6B"/>
    <w:rsid w:val="00B164E2"/>
    <w:rsid w:val="00B52323"/>
    <w:rsid w:val="00B5659A"/>
    <w:rsid w:val="00BE6AB7"/>
    <w:rsid w:val="00C013DE"/>
    <w:rsid w:val="00C106DE"/>
    <w:rsid w:val="00C46142"/>
    <w:rsid w:val="00C470E4"/>
    <w:rsid w:val="00C53A6B"/>
    <w:rsid w:val="00D314AD"/>
    <w:rsid w:val="00D64FCA"/>
    <w:rsid w:val="00D97D08"/>
    <w:rsid w:val="00DC4894"/>
    <w:rsid w:val="00DD4603"/>
    <w:rsid w:val="00DE1434"/>
    <w:rsid w:val="00E305F4"/>
    <w:rsid w:val="00EF5935"/>
    <w:rsid w:val="00EF5943"/>
    <w:rsid w:val="00F02905"/>
    <w:rsid w:val="00F3286E"/>
    <w:rsid w:val="00F730E9"/>
    <w:rsid w:val="00F760F6"/>
    <w:rsid w:val="00F8779A"/>
    <w:rsid w:val="00FA5788"/>
    <w:rsid w:val="00F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5B090C1C"/>
  <w15:docId w15:val="{EB03D939-56A9-4309-A35B-7A6BF635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221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215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2158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21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2158"/>
    <w:rPr>
      <w:b/>
      <w:bCs/>
      <w:sz w:val="20"/>
    </w:rPr>
  </w:style>
  <w:style w:type="paragraph" w:styleId="Rvision">
    <w:name w:val="Revision"/>
    <w:hidden/>
    <w:uiPriority w:val="99"/>
    <w:semiHidden/>
    <w:rsid w:val="00297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E9727-BD10-4ECD-80BC-5E3894A87BE4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2.xml><?xml version="1.0" encoding="utf-8"?>
<ds:datastoreItem xmlns:ds="http://schemas.openxmlformats.org/officeDocument/2006/customXml" ds:itemID="{516DBAD0-18BF-4C69-9293-5994B208FC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AE0F67-B5F1-4BB3-8266-594D403AB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36B17-AF39-4666-B35C-20F0652E2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Giblaine Laëtitia</cp:lastModifiedBy>
  <cp:revision>20</cp:revision>
  <dcterms:created xsi:type="dcterms:W3CDTF">2022-05-24T18:03:00Z</dcterms:created>
  <dcterms:modified xsi:type="dcterms:W3CDTF">2025-11-06T16:55:00Z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40874200</vt:r8>
  </property>
</Properties>
</file>